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 xml:space="preserve">„A Tolna </w:t>
      </w:r>
      <w:r w:rsidR="00CE2932">
        <w:rPr>
          <w:b/>
          <w:bCs/>
          <w:color w:val="31849B"/>
          <w:sz w:val="22"/>
          <w:szCs w:val="22"/>
        </w:rPr>
        <w:t>Várm</w:t>
      </w:r>
      <w:r w:rsidRPr="00B7458B">
        <w:rPr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</w:t>
      </w:r>
      <w:r w:rsidR="006D1050">
        <w:rPr>
          <w:b/>
          <w:bCs/>
          <w:color w:val="31849B"/>
          <w:sz w:val="22"/>
          <w:szCs w:val="22"/>
        </w:rPr>
        <w:t>IV</w:t>
      </w:r>
      <w:r w:rsidR="009E1D86">
        <w:rPr>
          <w:b/>
          <w:bCs/>
          <w:color w:val="31849B"/>
          <w:sz w:val="22"/>
          <w:szCs w:val="22"/>
        </w:rPr>
        <w:t>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</w:t>
      </w:r>
      <w:r w:rsidR="00E0581D">
        <w:rPr>
          <w:bCs/>
          <w:sz w:val="22"/>
          <w:szCs w:val="22"/>
        </w:rPr>
        <w:t>3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cégszerű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8543DE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8543DE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8543DE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906F0"/>
    <w:rsid w:val="000D380A"/>
    <w:rsid w:val="00172399"/>
    <w:rsid w:val="001C728C"/>
    <w:rsid w:val="00320C65"/>
    <w:rsid w:val="00407F93"/>
    <w:rsid w:val="00451EE6"/>
    <w:rsid w:val="006C1A7B"/>
    <w:rsid w:val="006D1050"/>
    <w:rsid w:val="006D77B3"/>
    <w:rsid w:val="007D0530"/>
    <w:rsid w:val="008543DE"/>
    <w:rsid w:val="008912FA"/>
    <w:rsid w:val="009E1D86"/>
    <w:rsid w:val="00A70654"/>
    <w:rsid w:val="00B7458B"/>
    <w:rsid w:val="00B92122"/>
    <w:rsid w:val="00BC54E8"/>
    <w:rsid w:val="00CB74A9"/>
    <w:rsid w:val="00CE2932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470</Characters>
  <Application>Microsoft Office Word</Application>
  <DocSecurity>0</DocSecurity>
  <Lines>3</Lines>
  <Paragraphs>1</Paragraphs>
  <ScaleCrop>false</ScaleCrop>
  <Company>tmkorhaz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16</cp:revision>
  <dcterms:created xsi:type="dcterms:W3CDTF">2019-11-27T10:50:00Z</dcterms:created>
  <dcterms:modified xsi:type="dcterms:W3CDTF">2023-04-26T06:01:00Z</dcterms:modified>
</cp:coreProperties>
</file>